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309" w:rsidRDefault="00BF330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F3309" w:rsidRDefault="00BF3309">
      <w:pPr>
        <w:pStyle w:val="ConsPlusNormal"/>
      </w:pPr>
    </w:p>
    <w:p w:rsidR="00BF3309" w:rsidRDefault="00BF3309">
      <w:pPr>
        <w:pStyle w:val="ConsPlusTitle"/>
        <w:jc w:val="center"/>
      </w:pPr>
      <w:r>
        <w:t>ПРАВИТЕЛЬСТВО ЯМАЛО-НЕНЕЦКОГО АВТОНОМНОГО ОКРУГА</w:t>
      </w:r>
    </w:p>
    <w:p w:rsidR="00BF3309" w:rsidRDefault="00BF3309">
      <w:pPr>
        <w:pStyle w:val="ConsPlusTitle"/>
        <w:jc w:val="center"/>
      </w:pPr>
    </w:p>
    <w:p w:rsidR="00BF3309" w:rsidRDefault="00BF3309">
      <w:pPr>
        <w:pStyle w:val="ConsPlusTitle"/>
        <w:jc w:val="center"/>
      </w:pPr>
      <w:r>
        <w:t>ПОСТАНОВЛЕНИЕ</w:t>
      </w:r>
    </w:p>
    <w:p w:rsidR="00BF3309" w:rsidRDefault="00BF3309">
      <w:pPr>
        <w:pStyle w:val="ConsPlusTitle"/>
        <w:jc w:val="center"/>
      </w:pPr>
      <w:r>
        <w:t>от 27 февраля 2015 г. N 161-П</w:t>
      </w:r>
    </w:p>
    <w:p w:rsidR="00BF3309" w:rsidRDefault="00BF3309">
      <w:pPr>
        <w:pStyle w:val="ConsPlusTitle"/>
        <w:jc w:val="center"/>
      </w:pPr>
    </w:p>
    <w:p w:rsidR="00BF3309" w:rsidRDefault="00BF3309">
      <w:pPr>
        <w:pStyle w:val="ConsPlusTitle"/>
        <w:jc w:val="center"/>
      </w:pPr>
      <w:r>
        <w:t>ОБ УТВЕРЖДЕНИИ ПОРЯДКА ОСУЩЕСТВЛЕНИЯ КОНТРОЛЯ ЗА ЦЕЛЕВЫМ</w:t>
      </w:r>
    </w:p>
    <w:p w:rsidR="00BF3309" w:rsidRDefault="00BF3309">
      <w:pPr>
        <w:pStyle w:val="ConsPlusTitle"/>
        <w:jc w:val="center"/>
      </w:pPr>
      <w:r>
        <w:t>РАСХОДОВАНИЕМ ДЕНЕЖНЫХ СРЕДСТВ, СФОРМИРОВАННЫХ ЗА СЧЕТ</w:t>
      </w:r>
    </w:p>
    <w:p w:rsidR="00BF3309" w:rsidRDefault="00BF3309">
      <w:pPr>
        <w:pStyle w:val="ConsPlusTitle"/>
        <w:jc w:val="center"/>
      </w:pPr>
      <w:r>
        <w:t>ВЗНОСОВ НА КАПИТАЛЬНЫЙ РЕМОНТ, И ОБЕСПЕЧЕНИЕМ СОХРАННОСТИ</w:t>
      </w:r>
    </w:p>
    <w:p w:rsidR="00BF3309" w:rsidRDefault="00BF3309">
      <w:pPr>
        <w:pStyle w:val="ConsPlusTitle"/>
        <w:jc w:val="center"/>
      </w:pPr>
      <w:r>
        <w:t>ЭТИХ СРЕДСТВ</w:t>
      </w:r>
    </w:p>
    <w:p w:rsidR="00BF3309" w:rsidRDefault="00BF3309">
      <w:pPr>
        <w:pStyle w:val="ConsPlusNormal"/>
        <w:jc w:val="center"/>
      </w:pPr>
      <w:r>
        <w:t>Список изменяющих документов</w:t>
      </w:r>
    </w:p>
    <w:p w:rsidR="00BF3309" w:rsidRDefault="00BF3309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ЯНАО от 18.02.2016 N 130-П)</w:t>
      </w:r>
    </w:p>
    <w:p w:rsidR="00BF3309" w:rsidRDefault="00BF3309">
      <w:pPr>
        <w:pStyle w:val="ConsPlusNormal"/>
        <w:jc w:val="center"/>
      </w:pPr>
    </w:p>
    <w:p w:rsidR="00BF3309" w:rsidRDefault="00BF330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8 статьи 167</w:t>
        </w:r>
      </w:hyperlink>
      <w:r>
        <w:t xml:space="preserve"> Жилищного кодекса Российской Федерации Правительство Ямало-Ненецкого автономного округа постановляет:</w:t>
      </w:r>
    </w:p>
    <w:p w:rsidR="00BF3309" w:rsidRDefault="00BF3309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2" w:history="1">
        <w:r>
          <w:rPr>
            <w:color w:val="0000FF"/>
          </w:rPr>
          <w:t>Порядок</w:t>
        </w:r>
      </w:hyperlink>
      <w:r>
        <w:t xml:space="preserve"> осуществления контроля за целевым расходованием денежных средств, сформированных за счет взносов на капитальный ремонт, и обеспечением сохранности этих средств.</w:t>
      </w:r>
    </w:p>
    <w:p w:rsidR="00BF3309" w:rsidRDefault="00BF3309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Ямало-Ненецкого автономного округа от 05 февраля 2014 года N 78-П "Об утверждении Порядка осуществления контроля за целевым расходованием денежных средств, сформированных за счет взносов на капитальный ремонт, и обеспечением сохранности этих средств".</w:t>
      </w:r>
    </w:p>
    <w:p w:rsidR="00BF3309" w:rsidRDefault="00BF3309">
      <w:pPr>
        <w:pStyle w:val="ConsPlusNormal"/>
        <w:ind w:firstLine="540"/>
        <w:jc w:val="both"/>
      </w:pPr>
      <w:r>
        <w:t>3. Контроль за исполнением настоящего постановления возложить на заместителя Губернатора Ямало-Ненецкого автономного округа, директора департамента государственного жилищного надзора Ямало-Ненецкого автономного округа Карасева С.В.</w:t>
      </w:r>
    </w:p>
    <w:p w:rsidR="00BF3309" w:rsidRDefault="00BF3309">
      <w:pPr>
        <w:pStyle w:val="ConsPlusNormal"/>
        <w:jc w:val="both"/>
      </w:pPr>
      <w:r>
        <w:t xml:space="preserve">(п. 3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ЯНАО от 18.02.2016 N 130-П)</w:t>
      </w:r>
    </w:p>
    <w:p w:rsidR="00BF3309" w:rsidRDefault="00BF3309">
      <w:pPr>
        <w:pStyle w:val="ConsPlusNormal"/>
        <w:ind w:firstLine="540"/>
        <w:jc w:val="both"/>
      </w:pPr>
    </w:p>
    <w:p w:rsidR="00BF3309" w:rsidRDefault="00BF3309">
      <w:pPr>
        <w:pStyle w:val="ConsPlusNormal"/>
        <w:jc w:val="right"/>
      </w:pPr>
      <w:r>
        <w:t>Губернатор</w:t>
      </w:r>
    </w:p>
    <w:p w:rsidR="00BF3309" w:rsidRDefault="00BF3309">
      <w:pPr>
        <w:pStyle w:val="ConsPlusNormal"/>
        <w:jc w:val="right"/>
      </w:pPr>
      <w:r>
        <w:t>Ямало-Ненецкого автономного округа</w:t>
      </w:r>
    </w:p>
    <w:p w:rsidR="00BF3309" w:rsidRDefault="00BF3309">
      <w:pPr>
        <w:pStyle w:val="ConsPlusNormal"/>
        <w:jc w:val="right"/>
      </w:pPr>
      <w:r>
        <w:t>Д.Н.КОБЫЛКИН</w:t>
      </w:r>
    </w:p>
    <w:p w:rsidR="00BF3309" w:rsidRDefault="00BF3309">
      <w:pPr>
        <w:pStyle w:val="ConsPlusNormal"/>
        <w:jc w:val="right"/>
      </w:pPr>
    </w:p>
    <w:p w:rsidR="00BF3309" w:rsidRDefault="00BF3309">
      <w:pPr>
        <w:pStyle w:val="ConsPlusNormal"/>
        <w:jc w:val="right"/>
      </w:pPr>
    </w:p>
    <w:p w:rsidR="00BF3309" w:rsidRDefault="00BF3309">
      <w:pPr>
        <w:pStyle w:val="ConsPlusNormal"/>
        <w:jc w:val="right"/>
      </w:pPr>
    </w:p>
    <w:p w:rsidR="00BF3309" w:rsidRDefault="00BF3309">
      <w:pPr>
        <w:pStyle w:val="ConsPlusNormal"/>
        <w:jc w:val="right"/>
      </w:pPr>
    </w:p>
    <w:p w:rsidR="00BF3309" w:rsidRDefault="00BF3309">
      <w:pPr>
        <w:pStyle w:val="ConsPlusNormal"/>
        <w:jc w:val="right"/>
      </w:pPr>
    </w:p>
    <w:p w:rsidR="00BF3309" w:rsidRDefault="00BF3309">
      <w:pPr>
        <w:pStyle w:val="ConsPlusNormal"/>
        <w:jc w:val="right"/>
      </w:pPr>
      <w:r>
        <w:t>Утвержден</w:t>
      </w:r>
    </w:p>
    <w:p w:rsidR="00BF3309" w:rsidRDefault="00BF3309">
      <w:pPr>
        <w:pStyle w:val="ConsPlusNormal"/>
        <w:jc w:val="right"/>
      </w:pPr>
      <w:r>
        <w:t>постановлением Правительства</w:t>
      </w:r>
    </w:p>
    <w:p w:rsidR="00BF3309" w:rsidRDefault="00BF3309">
      <w:pPr>
        <w:pStyle w:val="ConsPlusNormal"/>
        <w:jc w:val="right"/>
      </w:pPr>
      <w:r>
        <w:t>Ямало-Ненецкого автономного округа</w:t>
      </w:r>
    </w:p>
    <w:p w:rsidR="00BF3309" w:rsidRDefault="00BF3309">
      <w:pPr>
        <w:pStyle w:val="ConsPlusNormal"/>
        <w:jc w:val="right"/>
      </w:pPr>
      <w:r>
        <w:t>от 27 февраля 2015 года N 161-П</w:t>
      </w:r>
    </w:p>
    <w:p w:rsidR="00BF3309" w:rsidRDefault="00BF3309">
      <w:pPr>
        <w:pStyle w:val="ConsPlusNormal"/>
        <w:jc w:val="center"/>
      </w:pPr>
    </w:p>
    <w:p w:rsidR="00BF3309" w:rsidRDefault="00BF3309">
      <w:pPr>
        <w:pStyle w:val="ConsPlusTitle"/>
        <w:jc w:val="center"/>
      </w:pPr>
      <w:bookmarkStart w:id="0" w:name="P32"/>
      <w:bookmarkEnd w:id="0"/>
      <w:r>
        <w:t>ПОРЯДОК</w:t>
      </w:r>
    </w:p>
    <w:p w:rsidR="00BF3309" w:rsidRDefault="00BF3309">
      <w:pPr>
        <w:pStyle w:val="ConsPlusTitle"/>
        <w:jc w:val="center"/>
      </w:pPr>
      <w:r>
        <w:t>ОСУЩЕСТВЛЕНИЯ КОНТРОЛЯ ЗА ЦЕЛЕВЫМ РАСХОДОВАНИЕМ ДЕНЕЖНЫХ</w:t>
      </w:r>
    </w:p>
    <w:p w:rsidR="00BF3309" w:rsidRDefault="00BF3309">
      <w:pPr>
        <w:pStyle w:val="ConsPlusTitle"/>
        <w:jc w:val="center"/>
      </w:pPr>
      <w:r>
        <w:t>СРЕДСТВ, СФОРМИРОВАННЫХ ЗА СЧЕТ ВЗНОСОВ НА КАПИТАЛЬНЫЙ</w:t>
      </w:r>
    </w:p>
    <w:p w:rsidR="00BF3309" w:rsidRDefault="00BF3309">
      <w:pPr>
        <w:pStyle w:val="ConsPlusTitle"/>
        <w:jc w:val="center"/>
      </w:pPr>
      <w:r>
        <w:t>РЕМОНТ, И ОБЕСПЕЧЕНИЕМ СОХРАННОСТИ ЭТИХ СРЕДСТВ</w:t>
      </w:r>
    </w:p>
    <w:p w:rsidR="00BF3309" w:rsidRDefault="00BF3309">
      <w:pPr>
        <w:pStyle w:val="ConsPlusNormal"/>
        <w:jc w:val="center"/>
      </w:pPr>
      <w:r>
        <w:t>Список изменяющих документов</w:t>
      </w:r>
    </w:p>
    <w:p w:rsidR="00BF3309" w:rsidRDefault="00BF3309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ЯНАО от 18.02.2016 N 130-П)</w:t>
      </w:r>
    </w:p>
    <w:p w:rsidR="00BF3309" w:rsidRDefault="00BF3309">
      <w:pPr>
        <w:pStyle w:val="ConsPlusNormal"/>
        <w:ind w:firstLine="540"/>
        <w:jc w:val="both"/>
      </w:pPr>
    </w:p>
    <w:p w:rsidR="00BF3309" w:rsidRDefault="00BF3309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10" w:history="1">
        <w:r>
          <w:rPr>
            <w:color w:val="0000FF"/>
          </w:rPr>
          <w:t>пунктом 8 статьи 167</w:t>
        </w:r>
      </w:hyperlink>
      <w:r>
        <w:t xml:space="preserve"> Жилищного кодекса Российской Федерации и определяет механизм осуществления контроля за целевым расходованием денежных средств, сформированных за счет взносов собственников на капитальный ремонт общего имущества в многоквартирных домах, расположенных на территории Ямало-Ненецкого автономного округа (далее - автономный округ), и обеспечением сохранности </w:t>
      </w:r>
      <w:r>
        <w:lastRenderedPageBreak/>
        <w:t>данных средств.</w:t>
      </w:r>
    </w:p>
    <w:p w:rsidR="00BF3309" w:rsidRDefault="00BF3309">
      <w:pPr>
        <w:pStyle w:val="ConsPlusNormal"/>
        <w:ind w:firstLine="540"/>
        <w:jc w:val="both"/>
      </w:pPr>
      <w:r>
        <w:t>2. Понятия, используемые в настоящем Порядке, применяются в значениях, определенных федеральным законодательством.</w:t>
      </w:r>
    </w:p>
    <w:p w:rsidR="00BF3309" w:rsidRDefault="00BF3309">
      <w:pPr>
        <w:pStyle w:val="ConsPlusNormal"/>
        <w:ind w:firstLine="540"/>
        <w:jc w:val="both"/>
      </w:pPr>
      <w:r>
        <w:t>3. В соответствии с настоящим Порядком предметом контроля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 являются расходование и обеспечение сохранности денежных средств лицом, на имя которого открыт специальный счет (далее - владелец специального счета), и некоммерческой организацией "Фонд капитального ремонта многоквартирных домов в Ямало-Ненецком автономном округе" (далее - региональный оператор).</w:t>
      </w:r>
    </w:p>
    <w:p w:rsidR="00BF3309" w:rsidRDefault="00BF3309">
      <w:pPr>
        <w:pStyle w:val="ConsPlusNormal"/>
        <w:ind w:firstLine="540"/>
        <w:jc w:val="both"/>
      </w:pPr>
      <w:r>
        <w:t>4. Денежными средствами, сформированными за счет взносов на капитальный ремонт, являются:</w:t>
      </w:r>
    </w:p>
    <w:p w:rsidR="00BF3309" w:rsidRDefault="00BF3309">
      <w:pPr>
        <w:pStyle w:val="ConsPlusNormal"/>
        <w:ind w:firstLine="540"/>
        <w:jc w:val="both"/>
      </w:pPr>
      <w:r>
        <w:t>1) взносы на капитальный ремонт общего имущества в многоквартирных домах, уплаченные собственниками помещений в многоквартирном доме;</w:t>
      </w:r>
    </w:p>
    <w:p w:rsidR="00BF3309" w:rsidRDefault="00BF3309">
      <w:pPr>
        <w:pStyle w:val="ConsPlusNormal"/>
        <w:ind w:firstLine="540"/>
        <w:jc w:val="both"/>
      </w:pPr>
      <w:r>
        <w:t>2) пени, уплаченные собственниками помещений в многоквартирном доме в связи с ненадлежащим исполнением ими обязанности по уплате взносов на капитальный ремонт;</w:t>
      </w:r>
    </w:p>
    <w:p w:rsidR="00BF3309" w:rsidRDefault="00BF330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ЯНАО от 18.02.2016 N 130-П)</w:t>
      </w:r>
    </w:p>
    <w:p w:rsidR="00BF3309" w:rsidRDefault="00BF3309">
      <w:pPr>
        <w:pStyle w:val="ConsPlusNormal"/>
        <w:ind w:firstLine="540"/>
        <w:jc w:val="both"/>
      </w:pPr>
      <w:r>
        <w:t>3) проценты, начисленные за пользование денежными средствами, находящимися на специальном счете.</w:t>
      </w:r>
    </w:p>
    <w:p w:rsidR="00BF3309" w:rsidRDefault="00BF3309">
      <w:pPr>
        <w:pStyle w:val="ConsPlusNormal"/>
        <w:ind w:firstLine="540"/>
        <w:jc w:val="both"/>
      </w:pPr>
      <w:r>
        <w:t xml:space="preserve">5. Целевым расходованием денежных средств, сформированных за счет взносов на капитальный ремонт, является использование средств фонда капитального ремонта на цели, указанные в </w:t>
      </w:r>
      <w:hyperlink r:id="rId12" w:history="1">
        <w:r>
          <w:rPr>
            <w:color w:val="0000FF"/>
          </w:rPr>
          <w:t>статье 174</w:t>
        </w:r>
      </w:hyperlink>
      <w:r>
        <w:t xml:space="preserve"> Жилищного кодекса Российской Федерации.</w:t>
      </w:r>
    </w:p>
    <w:p w:rsidR="00BF3309" w:rsidRDefault="00BF3309">
      <w:pPr>
        <w:pStyle w:val="ConsPlusNormal"/>
        <w:ind w:firstLine="540"/>
        <w:jc w:val="both"/>
      </w:pPr>
      <w:r>
        <w:t>6. Контроль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 осуществляется собственниками помещений в многоквартирном доме, принявшими решение о формировании фонда капитального ремонта на специальном счете, путем получения от:</w:t>
      </w:r>
    </w:p>
    <w:p w:rsidR="00BF3309" w:rsidRDefault="00BF3309">
      <w:pPr>
        <w:pStyle w:val="ConsPlusNormal"/>
        <w:ind w:firstLine="540"/>
        <w:jc w:val="both"/>
      </w:pPr>
      <w:bookmarkStart w:id="1" w:name="P49"/>
      <w:bookmarkEnd w:id="1"/>
      <w:r>
        <w:t>1) кредитной организации, в которой открыт специальный счет, информации о сумме зачисленных платежей собственников помещений в многоквартирном доме, об остатке средств на специальном счете, о всех операциях по данному специальному счету;</w:t>
      </w:r>
    </w:p>
    <w:p w:rsidR="00BF3309" w:rsidRDefault="00BF3309">
      <w:pPr>
        <w:pStyle w:val="ConsPlusNormal"/>
        <w:ind w:firstLine="540"/>
        <w:jc w:val="both"/>
      </w:pPr>
      <w:r>
        <w:t>2) владельца специального счета информации о сумме зачисленных на специальный счет платежей собственников всех помещений в многоквартирном доме, об остатке средств на специальном счете, о всех операциях по данному специальному счету;</w:t>
      </w:r>
    </w:p>
    <w:p w:rsidR="00BF3309" w:rsidRDefault="00BF3309">
      <w:pPr>
        <w:pStyle w:val="ConsPlusNormal"/>
        <w:ind w:firstLine="540"/>
        <w:jc w:val="both"/>
      </w:pPr>
      <w:r>
        <w:t xml:space="preserve">3) регионального оператора сведений, предусмотренных </w:t>
      </w:r>
      <w:hyperlink r:id="rId13" w:history="1">
        <w:r>
          <w:rPr>
            <w:color w:val="0000FF"/>
          </w:rPr>
          <w:t>частью 2 статьи 183</w:t>
        </w:r>
      </w:hyperlink>
      <w:r>
        <w:t xml:space="preserve"> Жилищного кодекса Российской Федерации, в соответствии с </w:t>
      </w:r>
      <w:hyperlink r:id="rId14" w:history="1">
        <w:r>
          <w:rPr>
            <w:color w:val="0000FF"/>
          </w:rPr>
          <w:t>Порядком</w:t>
        </w:r>
      </w:hyperlink>
      <w:r>
        <w:t xml:space="preserve"> предоставления лицом, на имя которого открыт специальный счет, и региональным оператором сведений, подлежащих предоставлению в соответствии с </w:t>
      </w:r>
      <w:hyperlink r:id="rId15" w:history="1">
        <w:r>
          <w:rPr>
            <w:color w:val="0000FF"/>
          </w:rPr>
          <w:t>частью 7 статьи 177</w:t>
        </w:r>
      </w:hyperlink>
      <w:r>
        <w:t xml:space="preserve"> и </w:t>
      </w:r>
      <w:hyperlink r:id="rId16" w:history="1">
        <w:r>
          <w:rPr>
            <w:color w:val="0000FF"/>
          </w:rPr>
          <w:t>статьей 183</w:t>
        </w:r>
      </w:hyperlink>
      <w:r>
        <w:t xml:space="preserve"> Жилищного кодекса Российской Федерации, перечня иных сведений, подлежащих предоставлению указанными лицами, и </w:t>
      </w:r>
      <w:hyperlink r:id="rId17" w:history="1">
        <w:r>
          <w:rPr>
            <w:color w:val="0000FF"/>
          </w:rPr>
          <w:t>порядком</w:t>
        </w:r>
      </w:hyperlink>
      <w:r>
        <w:t xml:space="preserve"> предоставления таких сведений, утвержденным постановлением Правительства автономного округа от 25 апреля 2014 года N 328-П.</w:t>
      </w:r>
    </w:p>
    <w:p w:rsidR="00BF3309" w:rsidRDefault="00BF3309">
      <w:pPr>
        <w:pStyle w:val="ConsPlusNormal"/>
        <w:ind w:firstLine="540"/>
        <w:jc w:val="both"/>
      </w:pPr>
      <w:r>
        <w:t xml:space="preserve">Порядок предоставления кредитной организацией сведений, указанных в </w:t>
      </w:r>
      <w:hyperlink w:anchor="P49" w:history="1">
        <w:r>
          <w:rPr>
            <w:color w:val="0000FF"/>
          </w:rPr>
          <w:t>подпункте 1</w:t>
        </w:r>
      </w:hyperlink>
      <w:r>
        <w:t xml:space="preserve"> настоящего пункта, определяется условиями заключенного с кредитной организацией договора.</w:t>
      </w:r>
    </w:p>
    <w:p w:rsidR="00BF3309" w:rsidRDefault="00BF3309">
      <w:pPr>
        <w:pStyle w:val="ConsPlusNormal"/>
        <w:ind w:firstLine="540"/>
        <w:jc w:val="both"/>
      </w:pPr>
      <w:r>
        <w:t xml:space="preserve">7. Контроль за целевым расходованием денежных средств, сформированных за счет взносов на капитальный ремонт общего имущества в многоквартирных домах, и обеспечением сохранности этих средств собственников помещений в многоквартирном доме, принявших решение о формировании фонда капитального ремонта на счете (счетах) регионального оператора, осуществляется департаментом государственного жилищного надзора автономного округа в соответствии с </w:t>
      </w:r>
      <w:hyperlink r:id="rId18" w:history="1">
        <w:r>
          <w:rPr>
            <w:color w:val="0000FF"/>
          </w:rPr>
          <w:t>Порядком</w:t>
        </w:r>
      </w:hyperlink>
      <w:r>
        <w:t xml:space="preserve"> осуществления регионального государственного жилищного надзора на территории автономного округа, утвержденным постановлением Правительства автономного округа от 30 января 2014 года N 61-П.</w:t>
      </w:r>
    </w:p>
    <w:p w:rsidR="00BF3309" w:rsidRDefault="00BF3309">
      <w:pPr>
        <w:pStyle w:val="ConsPlusNormal"/>
        <w:ind w:firstLine="540"/>
        <w:jc w:val="both"/>
      </w:pPr>
      <w:r>
        <w:t>8. Владелец специального счета и региональный оператор несут ответственность в соответствии с законодательством Российской Федерации за целевое использование денежных средств, сформированных за счет взносов на капитальный ремонт, и обеспечение сохранности этих средств.</w:t>
      </w:r>
    </w:p>
    <w:p w:rsidR="00BF3309" w:rsidRDefault="00BF3309">
      <w:pPr>
        <w:pStyle w:val="ConsPlusNormal"/>
        <w:ind w:firstLine="540"/>
        <w:jc w:val="both"/>
      </w:pPr>
      <w:r>
        <w:t xml:space="preserve">9. К нецелевому расходованию денежных средств, сформированных за счет взносов на </w:t>
      </w:r>
      <w:r>
        <w:lastRenderedPageBreak/>
        <w:t>капитальный ремонт, относятся:</w:t>
      </w:r>
    </w:p>
    <w:p w:rsidR="00BF3309" w:rsidRDefault="00BF3309">
      <w:pPr>
        <w:pStyle w:val="ConsPlusNormal"/>
        <w:ind w:firstLine="540"/>
        <w:jc w:val="both"/>
      </w:pPr>
      <w:r>
        <w:t xml:space="preserve">1) направление денежных средств, сформированных за счет взносов на капитальный ремонт, на мероприятия, не установленные настоящим Порядком, а также Жилищным </w:t>
      </w:r>
      <w:hyperlink r:id="rId19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BF3309" w:rsidRDefault="00BF3309">
      <w:pPr>
        <w:pStyle w:val="ConsPlusNormal"/>
        <w:ind w:firstLine="540"/>
        <w:jc w:val="both"/>
      </w:pPr>
      <w:r>
        <w:t>2) распоряжение средствами, содержащимися на специальном счете, неуполномоченными на то лицами.</w:t>
      </w:r>
    </w:p>
    <w:p w:rsidR="00BF3309" w:rsidRDefault="00BF3309">
      <w:pPr>
        <w:pStyle w:val="ConsPlusNormal"/>
      </w:pPr>
    </w:p>
    <w:p w:rsidR="00BF3309" w:rsidRDefault="00BF3309">
      <w:pPr>
        <w:pStyle w:val="ConsPlusNormal"/>
      </w:pPr>
    </w:p>
    <w:p w:rsidR="00BF3309" w:rsidRDefault="00BF33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613A9" w:rsidRDefault="00F613A9">
      <w:bookmarkStart w:id="2" w:name="_GoBack"/>
      <w:bookmarkEnd w:id="2"/>
    </w:p>
    <w:sectPr w:rsidR="00F613A9" w:rsidSect="00561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09"/>
    <w:rsid w:val="003A725C"/>
    <w:rsid w:val="00BF3309"/>
    <w:rsid w:val="00F6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AAC2F-B020-41C0-AD6D-118358C7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3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33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33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1CD8CE5B5861EE932399D265D4899EF588C9CBB9059E8C593916194DC623922A16C4ED8A6215C4154A49u764G" TargetMode="External"/><Relationship Id="rId13" Type="http://schemas.openxmlformats.org/officeDocument/2006/relationships/hyperlink" Target="consultantplus://offline/ref=751CD8CE5B5861EE932387DF73B8DE93F28A94C7B60697D20C664D441ACF29C56D599DADC8u667G" TargetMode="External"/><Relationship Id="rId18" Type="http://schemas.openxmlformats.org/officeDocument/2006/relationships/hyperlink" Target="consultantplus://offline/ref=751CD8CE5B5861EE932399D265D4899EF588C9CBB9059B80543916194DC623922A16C4ED8A6215C4154B48u761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51CD8CE5B5861EE932399D265D4899EF588C9CBB7079A82563916194DC62392u26AG" TargetMode="External"/><Relationship Id="rId12" Type="http://schemas.openxmlformats.org/officeDocument/2006/relationships/hyperlink" Target="consultantplus://offline/ref=751CD8CE5B5861EE932387DF73B8DE93F28A94C7B60697D20C664D441ACF29C56D599DACC9u667G" TargetMode="External"/><Relationship Id="rId17" Type="http://schemas.openxmlformats.org/officeDocument/2006/relationships/hyperlink" Target="consultantplus://offline/ref=751CD8CE5B5861EE932399D265D4899EF588C9CBB9059B80533916194DC623922A16C4ED8A6215C4154B49u76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1CD8CE5B5861EE932387DF73B8DE93F28A94C7B60697D20C664D441ACF29C56D599DADC8u669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28A94C7B60697D20C664D441ACF29C56D599DACCCu669G" TargetMode="External"/><Relationship Id="rId11" Type="http://schemas.openxmlformats.org/officeDocument/2006/relationships/hyperlink" Target="consultantplus://offline/ref=751CD8CE5B5861EE932399D265D4899EF588C9CBB9059E8C593916194DC623922A16C4ED8A6215C4154A49u766G" TargetMode="External"/><Relationship Id="rId5" Type="http://schemas.openxmlformats.org/officeDocument/2006/relationships/hyperlink" Target="consultantplus://offline/ref=751CD8CE5B5861EE932399D265D4899EF588C9CBB9059E8C593916194DC623922A16C4ED8A6215C4154A49u765G" TargetMode="External"/><Relationship Id="rId15" Type="http://schemas.openxmlformats.org/officeDocument/2006/relationships/hyperlink" Target="consultantplus://offline/ref=751CD8CE5B5861EE932387DF73B8DE93F28A94C7B60697D20C664D441ACF29C56D599DADCCu66FG" TargetMode="External"/><Relationship Id="rId10" Type="http://schemas.openxmlformats.org/officeDocument/2006/relationships/hyperlink" Target="consultantplus://offline/ref=751CD8CE5B5861EE932387DF73B8DE93F28A94C7B60697D20C664D441ACF29C56D599DACCCu669G" TargetMode="External"/><Relationship Id="rId19" Type="http://schemas.openxmlformats.org/officeDocument/2006/relationships/hyperlink" Target="consultantplus://offline/ref=751CD8CE5B5861EE932387DF73B8DE93F28A94C7B60697D20C664D441AuC6F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51CD8CE5B5861EE932399D265D4899EF588C9CBB9059E8C593916194DC623922A16C4ED8A6215C4154A49u766G" TargetMode="External"/><Relationship Id="rId14" Type="http://schemas.openxmlformats.org/officeDocument/2006/relationships/hyperlink" Target="consultantplus://offline/ref=751CD8CE5B5861EE932399D265D4899EF588C9CBB9059B80533916194DC623922A16C4ED8A6215C4154B49u76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Игорь Сергеевич</dc:creator>
  <cp:keywords/>
  <dc:description/>
  <cp:lastModifiedBy>Попов Игорь Сергеевич</cp:lastModifiedBy>
  <cp:revision>1</cp:revision>
  <dcterms:created xsi:type="dcterms:W3CDTF">2016-03-21T06:58:00Z</dcterms:created>
  <dcterms:modified xsi:type="dcterms:W3CDTF">2016-03-21T06:59:00Z</dcterms:modified>
</cp:coreProperties>
</file>